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3121A" w14:textId="77777777" w:rsidR="002A355B" w:rsidRPr="002A355B" w:rsidRDefault="002A355B" w:rsidP="002A355B">
      <w:pPr>
        <w:pStyle w:val="Corpotesto"/>
        <w:spacing w:before="4"/>
        <w:ind w:left="0"/>
        <w:jc w:val="center"/>
        <w:rPr>
          <w:b/>
          <w:sz w:val="44"/>
          <w:szCs w:val="44"/>
          <w:u w:val="single"/>
        </w:rPr>
      </w:pPr>
      <w:r w:rsidRPr="002A355B">
        <w:rPr>
          <w:b/>
          <w:sz w:val="44"/>
          <w:szCs w:val="44"/>
          <w:u w:val="single"/>
        </w:rPr>
        <w:t>ACADEMY CUP ELITE</w:t>
      </w:r>
    </w:p>
    <w:p w14:paraId="559A373A" w14:textId="77777777" w:rsidR="002A355B" w:rsidRDefault="002A355B" w:rsidP="002A355B">
      <w:pPr>
        <w:pStyle w:val="Corpotesto"/>
        <w:spacing w:before="4"/>
        <w:ind w:left="0"/>
        <w:rPr>
          <w:sz w:val="17"/>
        </w:rPr>
      </w:pPr>
    </w:p>
    <w:p w14:paraId="1845865D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  <w:r w:rsidRPr="00D87F8C">
        <w:rPr>
          <w:sz w:val="28"/>
          <w:szCs w:val="28"/>
        </w:rPr>
        <w:t>Il concetto primario della categoria Elite è quello di dare a tutte/i le/i ginnaste/i la possibilità di competere fra loro con elementi di difficoltà superiore anche a livello Internazionale.</w:t>
      </w:r>
    </w:p>
    <w:p w14:paraId="3E404C8A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</w:p>
    <w:p w14:paraId="43C53129" w14:textId="77777777" w:rsidR="002A355B" w:rsidRPr="00D87F8C" w:rsidRDefault="002A355B" w:rsidP="002A355B">
      <w:pPr>
        <w:pStyle w:val="Corpotesto"/>
        <w:spacing w:before="4"/>
        <w:ind w:left="0"/>
        <w:jc w:val="center"/>
        <w:rPr>
          <w:b/>
          <w:sz w:val="32"/>
          <w:szCs w:val="32"/>
          <w:u w:val="single"/>
        </w:rPr>
      </w:pPr>
      <w:r w:rsidRPr="00D87F8C">
        <w:rPr>
          <w:b/>
          <w:sz w:val="32"/>
          <w:szCs w:val="32"/>
          <w:u w:val="single"/>
        </w:rPr>
        <w:t>REGOLAMENTO:</w:t>
      </w:r>
    </w:p>
    <w:p w14:paraId="7EFBC25D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</w:p>
    <w:p w14:paraId="1B5C6D23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  <w:r w:rsidRPr="00D87F8C">
        <w:rPr>
          <w:sz w:val="28"/>
          <w:szCs w:val="28"/>
        </w:rPr>
        <w:t xml:space="preserve">La classifica è ASSOLUTA (da </w:t>
      </w:r>
      <w:proofErr w:type="gramStart"/>
      <w:r w:rsidRPr="00D87F8C">
        <w:rPr>
          <w:sz w:val="28"/>
          <w:szCs w:val="28"/>
        </w:rPr>
        <w:t>8</w:t>
      </w:r>
      <w:proofErr w:type="gramEnd"/>
      <w:r w:rsidRPr="00D87F8C">
        <w:rPr>
          <w:sz w:val="28"/>
          <w:szCs w:val="28"/>
        </w:rPr>
        <w:t xml:space="preserve"> anni in poi)</w:t>
      </w:r>
    </w:p>
    <w:p w14:paraId="43D39B3A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  <w:r w:rsidRPr="00D87F8C">
        <w:rPr>
          <w:sz w:val="28"/>
          <w:szCs w:val="28"/>
        </w:rPr>
        <w:t>In caso di parità passa avanti la/il ginnasta più giovane.</w:t>
      </w:r>
    </w:p>
    <w:p w14:paraId="27F6CCCC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</w:p>
    <w:p w14:paraId="421B87F3" w14:textId="77777777" w:rsidR="002A355B" w:rsidRPr="00D87F8C" w:rsidRDefault="002A355B" w:rsidP="002A355B">
      <w:pPr>
        <w:pStyle w:val="Corpotesto"/>
        <w:spacing w:before="4"/>
        <w:ind w:left="0"/>
        <w:jc w:val="center"/>
        <w:rPr>
          <w:b/>
          <w:sz w:val="32"/>
          <w:szCs w:val="32"/>
          <w:u w:val="single"/>
        </w:rPr>
      </w:pPr>
      <w:r w:rsidRPr="00D87F8C">
        <w:rPr>
          <w:b/>
          <w:sz w:val="32"/>
          <w:szCs w:val="32"/>
          <w:u w:val="single"/>
        </w:rPr>
        <w:t>PROGRAMMA TECNICO:</w:t>
      </w:r>
    </w:p>
    <w:p w14:paraId="353B46F3" w14:textId="77777777" w:rsidR="002A355B" w:rsidRPr="00D87F8C" w:rsidRDefault="002A355B" w:rsidP="002A355B">
      <w:pPr>
        <w:pStyle w:val="Corpotesto"/>
        <w:spacing w:before="4"/>
        <w:ind w:left="0"/>
        <w:rPr>
          <w:sz w:val="28"/>
          <w:szCs w:val="28"/>
        </w:rPr>
      </w:pPr>
    </w:p>
    <w:p w14:paraId="52EDC7F8" w14:textId="77777777" w:rsidR="00003738" w:rsidRDefault="00003738" w:rsidP="002A355B">
      <w:pPr>
        <w:pStyle w:val="Corpotesto"/>
        <w:spacing w:before="4"/>
        <w:ind w:left="0"/>
        <w:rPr>
          <w:b/>
          <w:sz w:val="28"/>
          <w:szCs w:val="28"/>
        </w:rPr>
      </w:pPr>
    </w:p>
    <w:p w14:paraId="3E1DB1AB" w14:textId="15ED7D54" w:rsidR="002A355B" w:rsidRDefault="002A355B" w:rsidP="002A355B">
      <w:pPr>
        <w:pStyle w:val="Corpotesto"/>
        <w:spacing w:before="4"/>
        <w:ind w:left="0"/>
        <w:rPr>
          <w:sz w:val="28"/>
          <w:szCs w:val="28"/>
        </w:rPr>
      </w:pPr>
      <w:r w:rsidRPr="00D87F8C">
        <w:rPr>
          <w:b/>
          <w:sz w:val="28"/>
          <w:szCs w:val="28"/>
        </w:rPr>
        <w:t>ATTREZZI</w:t>
      </w:r>
      <w:r w:rsidRPr="00D87F8C">
        <w:rPr>
          <w:sz w:val="28"/>
          <w:szCs w:val="28"/>
        </w:rPr>
        <w:t xml:space="preserve"> – Gli stessi della Academy Cup normale.</w:t>
      </w:r>
    </w:p>
    <w:p w14:paraId="7F697218" w14:textId="77777777" w:rsidR="00003738" w:rsidRPr="00D87F8C" w:rsidRDefault="00003738" w:rsidP="002A355B">
      <w:pPr>
        <w:pStyle w:val="Corpotesto"/>
        <w:spacing w:before="4"/>
        <w:ind w:left="0"/>
        <w:rPr>
          <w:sz w:val="28"/>
          <w:szCs w:val="28"/>
        </w:rPr>
      </w:pPr>
    </w:p>
    <w:p w14:paraId="1435BB59" w14:textId="77777777" w:rsidR="002A355B" w:rsidRDefault="002A355B" w:rsidP="002A355B">
      <w:pPr>
        <w:pStyle w:val="Corpotesto"/>
        <w:spacing w:before="4"/>
        <w:ind w:left="0"/>
        <w:rPr>
          <w:sz w:val="28"/>
          <w:szCs w:val="28"/>
        </w:rPr>
      </w:pPr>
      <w:r w:rsidRPr="00D87F8C">
        <w:rPr>
          <w:b/>
          <w:sz w:val="28"/>
          <w:szCs w:val="28"/>
        </w:rPr>
        <w:t>SCHEDA DI PRESENTAZIONE</w:t>
      </w:r>
      <w:r w:rsidRPr="00D87F8C">
        <w:rPr>
          <w:sz w:val="28"/>
          <w:szCs w:val="28"/>
        </w:rPr>
        <w:t xml:space="preserve">: la stessa </w:t>
      </w:r>
    </w:p>
    <w:p w14:paraId="58D59CCE" w14:textId="77777777" w:rsidR="00003738" w:rsidRPr="00D87F8C" w:rsidRDefault="00003738" w:rsidP="002A355B">
      <w:pPr>
        <w:pStyle w:val="Corpotesto"/>
        <w:spacing w:before="4"/>
        <w:ind w:left="0"/>
        <w:rPr>
          <w:sz w:val="28"/>
          <w:szCs w:val="28"/>
        </w:rPr>
      </w:pPr>
    </w:p>
    <w:p w14:paraId="4677FD8F" w14:textId="77777777" w:rsidR="00003738" w:rsidRDefault="002A355B" w:rsidP="002A355B">
      <w:pPr>
        <w:pStyle w:val="Corpotesto"/>
        <w:spacing w:before="4"/>
        <w:ind w:left="0"/>
        <w:rPr>
          <w:b/>
          <w:sz w:val="28"/>
          <w:szCs w:val="28"/>
        </w:rPr>
      </w:pPr>
      <w:r w:rsidRPr="00D87F8C">
        <w:rPr>
          <w:b/>
          <w:sz w:val="28"/>
          <w:szCs w:val="28"/>
        </w:rPr>
        <w:t>COMPOSIZIONE DEGLI ESERCIZI</w:t>
      </w:r>
    </w:p>
    <w:p w14:paraId="3A0228BD" w14:textId="77777777" w:rsidR="00003738" w:rsidRDefault="00003738" w:rsidP="002A355B">
      <w:pPr>
        <w:pStyle w:val="Corpotesto"/>
        <w:spacing w:before="4"/>
        <w:ind w:left="0"/>
        <w:rPr>
          <w:b/>
          <w:sz w:val="28"/>
          <w:szCs w:val="28"/>
        </w:rPr>
      </w:pPr>
    </w:p>
    <w:p w14:paraId="69504F3E" w14:textId="7B7B5F09" w:rsidR="00BA0071" w:rsidRPr="00BA0071" w:rsidRDefault="002A355B" w:rsidP="002A355B">
      <w:pPr>
        <w:pStyle w:val="Corpotesto"/>
        <w:spacing w:before="4"/>
        <w:ind w:left="0"/>
        <w:rPr>
          <w:b/>
          <w:bCs/>
          <w:sz w:val="28"/>
          <w:szCs w:val="28"/>
        </w:rPr>
      </w:pPr>
      <w:r w:rsidRPr="00D87F8C">
        <w:rPr>
          <w:sz w:val="28"/>
          <w:szCs w:val="28"/>
        </w:rPr>
        <w:t xml:space="preserve"> Possono essere utilizzati gli elementi fino a punti 4 ma in ogni esercizio deve </w:t>
      </w:r>
      <w:r w:rsidRPr="00BA0071">
        <w:rPr>
          <w:b/>
          <w:bCs/>
          <w:sz w:val="28"/>
          <w:szCs w:val="28"/>
        </w:rPr>
        <w:t>OBBLIGATORIAMENTE ESSERE PRESENTE ALMENO 1 ELEMENTO DI VALORE “C” O SUPERIORE</w:t>
      </w:r>
      <w:r w:rsidRPr="00D87F8C">
        <w:rPr>
          <w:sz w:val="28"/>
          <w:szCs w:val="28"/>
        </w:rPr>
        <w:t xml:space="preserve"> </w:t>
      </w:r>
      <w:r w:rsidR="00BA0071">
        <w:rPr>
          <w:sz w:val="28"/>
          <w:szCs w:val="28"/>
        </w:rPr>
        <w:t>PRESI DAL CODICE DEI PUNTEGGI INTERNAZIONALE (con esclusione di quelli già presenti in tabella in punti 4)</w:t>
      </w:r>
    </w:p>
    <w:p w14:paraId="7C9059FF" w14:textId="247FA3FB" w:rsidR="00BA0071" w:rsidRPr="00BA0071" w:rsidRDefault="00BA0071" w:rsidP="002A355B">
      <w:pPr>
        <w:pStyle w:val="Corpotesto"/>
        <w:spacing w:before="4"/>
        <w:ind w:left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Tutti gli elementi C o superiori hanno valore di </w:t>
      </w:r>
      <w:r w:rsidRPr="00BA0071">
        <w:rPr>
          <w:b/>
          <w:bCs/>
          <w:sz w:val="28"/>
          <w:szCs w:val="28"/>
        </w:rPr>
        <w:t>punti 5.</w:t>
      </w:r>
    </w:p>
    <w:p w14:paraId="78816608" w14:textId="77777777" w:rsidR="00BA0071" w:rsidRDefault="00BA0071" w:rsidP="002A355B">
      <w:pPr>
        <w:pStyle w:val="Corpotesto"/>
        <w:spacing w:before="4"/>
        <w:ind w:left="0"/>
        <w:rPr>
          <w:sz w:val="28"/>
          <w:szCs w:val="28"/>
        </w:rPr>
      </w:pPr>
    </w:p>
    <w:p w14:paraId="1830CDCC" w14:textId="78A1BD86" w:rsidR="00BA0071" w:rsidRDefault="002A355B" w:rsidP="002A355B">
      <w:pPr>
        <w:pStyle w:val="Corpotesto"/>
        <w:spacing w:before="4"/>
        <w:ind w:left="0"/>
        <w:rPr>
          <w:sz w:val="28"/>
          <w:szCs w:val="28"/>
        </w:rPr>
      </w:pPr>
      <w:r w:rsidRPr="00D87F8C">
        <w:rPr>
          <w:sz w:val="28"/>
          <w:szCs w:val="28"/>
        </w:rPr>
        <w:t xml:space="preserve">STESSA REGOLA PER IL VOLTEGGIO DOVE DOVRANNO </w:t>
      </w:r>
      <w:r w:rsidR="00BA0071">
        <w:rPr>
          <w:sz w:val="28"/>
          <w:szCs w:val="28"/>
        </w:rPr>
        <w:t>ESSERE ESEGUITI</w:t>
      </w:r>
      <w:r w:rsidRPr="00D87F8C">
        <w:rPr>
          <w:sz w:val="28"/>
          <w:szCs w:val="28"/>
        </w:rPr>
        <w:t xml:space="preserve"> 2 SALTI DIFFERENTI DI CUI UNO ALMENO DI VALORE “C” </w:t>
      </w:r>
      <w:r w:rsidR="00BA0071">
        <w:rPr>
          <w:sz w:val="28"/>
          <w:szCs w:val="28"/>
        </w:rPr>
        <w:t>O SUPERIORE (con esclusione degli elementi già presenti in tabella fino a punti 20</w:t>
      </w:r>
    </w:p>
    <w:p w14:paraId="382570D0" w14:textId="25B9B581" w:rsidR="00BA0071" w:rsidRPr="00BA0071" w:rsidRDefault="00BA0071" w:rsidP="00BA0071">
      <w:pPr>
        <w:pStyle w:val="Corpotesto"/>
        <w:spacing w:before="4"/>
        <w:ind w:left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Tutti gli elementi C o superiori hanno valore di </w:t>
      </w:r>
      <w:r w:rsidRPr="00BA0071">
        <w:rPr>
          <w:b/>
          <w:bCs/>
          <w:sz w:val="28"/>
          <w:szCs w:val="28"/>
        </w:rPr>
        <w:t xml:space="preserve">punti </w:t>
      </w:r>
      <w:r>
        <w:rPr>
          <w:b/>
          <w:bCs/>
          <w:sz w:val="28"/>
          <w:szCs w:val="28"/>
        </w:rPr>
        <w:t>22</w:t>
      </w:r>
      <w:r w:rsidRPr="00BA0071">
        <w:rPr>
          <w:b/>
          <w:bCs/>
          <w:sz w:val="28"/>
          <w:szCs w:val="28"/>
        </w:rPr>
        <w:t>.</w:t>
      </w:r>
    </w:p>
    <w:p w14:paraId="51347C72" w14:textId="77777777" w:rsidR="00BA0071" w:rsidRDefault="00BA0071" w:rsidP="002A355B">
      <w:pPr>
        <w:pStyle w:val="Corpotesto"/>
        <w:spacing w:before="4"/>
        <w:ind w:left="0"/>
        <w:rPr>
          <w:sz w:val="28"/>
          <w:szCs w:val="28"/>
        </w:rPr>
      </w:pPr>
    </w:p>
    <w:p w14:paraId="5FC326A7" w14:textId="77777777" w:rsidR="00BA0071" w:rsidRDefault="00BA0071" w:rsidP="002A355B">
      <w:pPr>
        <w:pStyle w:val="Corpotesto"/>
        <w:spacing w:before="4"/>
        <w:ind w:left="0"/>
        <w:rPr>
          <w:sz w:val="28"/>
          <w:szCs w:val="28"/>
        </w:rPr>
      </w:pPr>
    </w:p>
    <w:p w14:paraId="36DF0694" w14:textId="77777777" w:rsidR="00BA0071" w:rsidRDefault="00BA0071" w:rsidP="002A355B">
      <w:pPr>
        <w:pStyle w:val="Corpotesto"/>
        <w:spacing w:before="4"/>
        <w:ind w:left="0"/>
        <w:rPr>
          <w:sz w:val="28"/>
          <w:szCs w:val="28"/>
        </w:rPr>
      </w:pPr>
    </w:p>
    <w:p w14:paraId="4437BEFA" w14:textId="77777777" w:rsidR="00994792" w:rsidRDefault="00994792"/>
    <w:sectPr w:rsidR="00994792" w:rsidSect="002A355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55B"/>
    <w:rsid w:val="00003738"/>
    <w:rsid w:val="00011C54"/>
    <w:rsid w:val="002A355B"/>
    <w:rsid w:val="00994792"/>
    <w:rsid w:val="00BA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1B682"/>
  <w15:docId w15:val="{1ED19152-48D6-C448-AC66-F001C18E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47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A355B"/>
    <w:pPr>
      <w:widowControl w:val="0"/>
      <w:autoSpaceDE w:val="0"/>
      <w:autoSpaceDN w:val="0"/>
      <w:spacing w:after="0" w:line="240" w:lineRule="auto"/>
      <w:ind w:left="439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355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Giampaolo Jumpy</dc:creator>
  <cp:lastModifiedBy>franca.casadei1963@hotmail.com</cp:lastModifiedBy>
  <cp:revision>2</cp:revision>
  <dcterms:created xsi:type="dcterms:W3CDTF">2026-06-21T17:25:00Z</dcterms:created>
  <dcterms:modified xsi:type="dcterms:W3CDTF">2026-06-21T17:57:00Z</dcterms:modified>
</cp:coreProperties>
</file>